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7.0.0 -->
  <w:body>
    <w:p w:rsidR="008E5322" w:rsidRPr="002F794B">
      <w:pPr>
        <w:rPr>
          <w:sz w:val="24"/>
          <w:szCs w:val="24"/>
        </w:rPr>
      </w:pPr>
      <w:bookmarkStart w:id="0" w:name="_GoBack"/>
      <w:bookmarkEnd w:id="0"/>
    </w:p>
    <w:p w:rsidR="008C3119" w:rsidRPr="002F794B" w:rsidP="008C3119">
      <w:pPr>
        <w:jc w:val="right"/>
        <w:rPr>
          <w:sz w:val="24"/>
          <w:szCs w:val="24"/>
        </w:rPr>
      </w:pPr>
      <w:r w:rsidRPr="002F794B">
        <w:rPr>
          <w:sz w:val="24"/>
          <w:szCs w:val="24"/>
        </w:rPr>
        <w:t>OMB NO.</w:t>
      </w:r>
      <w:r w:rsidRPr="002F794B" w:rsidR="00464080">
        <w:rPr>
          <w:sz w:val="24"/>
          <w:szCs w:val="24"/>
        </w:rPr>
        <w:t xml:space="preserve"> </w:t>
      </w:r>
      <w:r w:rsidRPr="002F794B">
        <w:rPr>
          <w:sz w:val="24"/>
          <w:szCs w:val="24"/>
        </w:rPr>
        <w:t>1250-0003</w:t>
      </w:r>
    </w:p>
    <w:p w:rsidR="008E5322" w:rsidRPr="002F794B" w:rsidP="008C3119">
      <w:pPr>
        <w:jc w:val="right"/>
        <w:rPr>
          <w:sz w:val="24"/>
          <w:szCs w:val="24"/>
        </w:rPr>
      </w:pPr>
      <w:r w:rsidRPr="002F794B">
        <w:rPr>
          <w:sz w:val="24"/>
          <w:szCs w:val="24"/>
        </w:rPr>
        <w:tab/>
      </w:r>
      <w:r w:rsidRPr="002F794B">
        <w:rPr>
          <w:sz w:val="24"/>
          <w:szCs w:val="24"/>
        </w:rPr>
        <w:tab/>
      </w:r>
      <w:r w:rsidRPr="002F794B">
        <w:rPr>
          <w:sz w:val="24"/>
          <w:szCs w:val="24"/>
        </w:rPr>
        <w:tab/>
      </w:r>
      <w:r w:rsidRPr="002F794B">
        <w:rPr>
          <w:sz w:val="24"/>
          <w:szCs w:val="24"/>
        </w:rPr>
        <w:tab/>
      </w:r>
      <w:r w:rsidRPr="002F794B">
        <w:rPr>
          <w:sz w:val="24"/>
          <w:szCs w:val="24"/>
        </w:rPr>
        <w:tab/>
      </w:r>
      <w:r w:rsidRPr="002F794B">
        <w:rPr>
          <w:sz w:val="24"/>
          <w:szCs w:val="24"/>
        </w:rPr>
        <w:tab/>
        <w:t>Expires</w:t>
      </w:r>
      <w:r w:rsidR="002A156C">
        <w:rPr>
          <w:sz w:val="24"/>
          <w:szCs w:val="24"/>
        </w:rPr>
        <w:t xml:space="preserve"> XX/XX/</w:t>
      </w:r>
      <w:r w:rsidRPr="002F794B" w:rsidR="00CD1ABD">
        <w:rPr>
          <w:sz w:val="24"/>
          <w:szCs w:val="24"/>
        </w:rPr>
        <w:t>XXXX</w:t>
      </w:r>
      <w:r w:rsidRPr="002F794B">
        <w:rPr>
          <w:sz w:val="24"/>
          <w:szCs w:val="24"/>
        </w:rPr>
        <w:t xml:space="preserve"> </w:t>
      </w:r>
    </w:p>
    <w:p w:rsidR="008E5322" w:rsidRPr="002F794B">
      <w:pPr>
        <w:rPr>
          <w:sz w:val="24"/>
          <w:szCs w:val="24"/>
        </w:rPr>
      </w:pPr>
    </w:p>
    <w:p w:rsidR="008E5322" w:rsidRPr="002F794B">
      <w:pPr>
        <w:rPr>
          <w:sz w:val="24"/>
          <w:szCs w:val="24"/>
        </w:rPr>
      </w:pPr>
    </w:p>
    <w:p w:rsidR="008E5322" w:rsidRPr="002F794B">
      <w:pPr>
        <w:rPr>
          <w:sz w:val="24"/>
          <w:szCs w:val="24"/>
        </w:rPr>
      </w:pPr>
      <w:r w:rsidRPr="002F794B">
        <w:rPr>
          <w:sz w:val="24"/>
          <w:szCs w:val="24"/>
        </w:rPr>
        <w:t>VIA CERTIFIED MAIL</w:t>
      </w:r>
    </w:p>
    <w:p w:rsidR="008E5322" w:rsidRPr="002F794B">
      <w:pPr>
        <w:rPr>
          <w:sz w:val="24"/>
          <w:szCs w:val="24"/>
        </w:rPr>
      </w:pPr>
      <w:r w:rsidRPr="002F794B">
        <w:rPr>
          <w:sz w:val="24"/>
          <w:szCs w:val="24"/>
        </w:rPr>
        <w:t>(NUMBER)</w:t>
      </w:r>
    </w:p>
    <w:p w:rsidR="008E5322" w:rsidRPr="002F794B" w:rsidP="00FD4026">
      <w:pPr>
        <w:outlineLvl w:val="0"/>
        <w:rPr>
          <w:sz w:val="24"/>
          <w:szCs w:val="24"/>
        </w:rPr>
      </w:pPr>
      <w:r w:rsidRPr="002F794B">
        <w:rPr>
          <w:sz w:val="24"/>
          <w:szCs w:val="24"/>
        </w:rPr>
        <w:t>RETURN RECEIPT REQUESTED</w:t>
      </w:r>
    </w:p>
    <w:p w:rsidR="008E5322" w:rsidRPr="002F794B">
      <w:pPr>
        <w:jc w:val="center"/>
        <w:rPr>
          <w:sz w:val="24"/>
          <w:szCs w:val="24"/>
          <w:u w:val="single"/>
        </w:rPr>
      </w:pPr>
    </w:p>
    <w:p w:rsidR="008E5322" w:rsidRPr="002F794B">
      <w:pPr>
        <w:rPr>
          <w:sz w:val="24"/>
          <w:szCs w:val="24"/>
        </w:rPr>
      </w:pPr>
      <w:r w:rsidRPr="002F794B">
        <w:rPr>
          <w:sz w:val="24"/>
          <w:szCs w:val="24"/>
        </w:rPr>
        <w:t>(</w:t>
      </w:r>
      <w:r w:rsidR="000020B4">
        <w:rPr>
          <w:sz w:val="24"/>
          <w:szCs w:val="24"/>
        </w:rPr>
        <w:t>Contractor Official</w:t>
      </w:r>
      <w:r w:rsidRPr="002F794B">
        <w:rPr>
          <w:sz w:val="24"/>
          <w:szCs w:val="24"/>
        </w:rPr>
        <w:t>)</w:t>
      </w:r>
    </w:p>
    <w:p w:rsidR="008E5322" w:rsidRPr="002F794B">
      <w:pPr>
        <w:rPr>
          <w:sz w:val="24"/>
          <w:szCs w:val="24"/>
        </w:rPr>
      </w:pPr>
      <w:r w:rsidRPr="002F794B">
        <w:rPr>
          <w:sz w:val="24"/>
          <w:szCs w:val="24"/>
        </w:rPr>
        <w:t xml:space="preserve">(Title of </w:t>
      </w:r>
      <w:r w:rsidR="000020B4">
        <w:rPr>
          <w:sz w:val="24"/>
          <w:szCs w:val="24"/>
        </w:rPr>
        <w:t>Contractor Official</w:t>
      </w:r>
      <w:r w:rsidRPr="002F794B">
        <w:rPr>
          <w:sz w:val="24"/>
          <w:szCs w:val="24"/>
        </w:rPr>
        <w:t>)</w:t>
      </w:r>
    </w:p>
    <w:p w:rsidR="008E5322" w:rsidRPr="002F794B">
      <w:pPr>
        <w:rPr>
          <w:sz w:val="24"/>
          <w:szCs w:val="24"/>
        </w:rPr>
      </w:pPr>
      <w:r w:rsidRPr="002F794B">
        <w:rPr>
          <w:sz w:val="24"/>
          <w:szCs w:val="24"/>
        </w:rPr>
        <w:t>(Establishment Name)</w:t>
      </w:r>
    </w:p>
    <w:p w:rsidR="008E5322" w:rsidRPr="002F794B">
      <w:pPr>
        <w:rPr>
          <w:sz w:val="24"/>
          <w:szCs w:val="24"/>
        </w:rPr>
      </w:pPr>
      <w:r w:rsidRPr="002F794B">
        <w:rPr>
          <w:sz w:val="24"/>
          <w:szCs w:val="24"/>
        </w:rPr>
        <w:t>(Street Address)</w:t>
      </w:r>
    </w:p>
    <w:p w:rsidR="008E5322" w:rsidRPr="002F794B">
      <w:pPr>
        <w:rPr>
          <w:sz w:val="24"/>
          <w:szCs w:val="24"/>
          <w:u w:val="single"/>
        </w:rPr>
      </w:pPr>
      <w:r w:rsidRPr="002F794B">
        <w:rPr>
          <w:sz w:val="24"/>
          <w:szCs w:val="24"/>
        </w:rPr>
        <w:t>(City, State, Zip Code)</w:t>
      </w:r>
    </w:p>
    <w:p w:rsidR="008E5322">
      <w:pPr>
        <w:jc w:val="center"/>
        <w:rPr>
          <w:sz w:val="24"/>
          <w:szCs w:val="24"/>
          <w:u w:val="single"/>
        </w:rPr>
      </w:pPr>
    </w:p>
    <w:p w:rsidR="0086526E" w:rsidRPr="002F794B">
      <w:pPr>
        <w:jc w:val="center"/>
        <w:rPr>
          <w:sz w:val="24"/>
          <w:szCs w:val="24"/>
          <w:u w:val="single"/>
        </w:rPr>
      </w:pPr>
    </w:p>
    <w:p w:rsidR="008E5322" w:rsidRPr="002F794B">
      <w:pPr>
        <w:rPr>
          <w:sz w:val="24"/>
          <w:szCs w:val="24"/>
        </w:rPr>
      </w:pPr>
      <w:r w:rsidRPr="002F794B">
        <w:rPr>
          <w:sz w:val="24"/>
          <w:szCs w:val="24"/>
        </w:rPr>
        <w:t>Dear (</w:t>
      </w:r>
      <w:r w:rsidR="000020B4">
        <w:rPr>
          <w:sz w:val="24"/>
          <w:szCs w:val="24"/>
        </w:rPr>
        <w:t>Contractor Official</w:t>
      </w:r>
      <w:r w:rsidRPr="002F794B">
        <w:rPr>
          <w:sz w:val="24"/>
          <w:szCs w:val="24"/>
        </w:rPr>
        <w:t>):</w:t>
      </w:r>
    </w:p>
    <w:p w:rsidR="008E5322" w:rsidRPr="002F794B">
      <w:pPr>
        <w:rPr>
          <w:sz w:val="24"/>
          <w:szCs w:val="24"/>
        </w:rPr>
      </w:pPr>
    </w:p>
    <w:p w:rsidR="008E5322" w:rsidRPr="002F794B">
      <w:pPr>
        <w:rPr>
          <w:sz w:val="24"/>
          <w:szCs w:val="24"/>
        </w:rPr>
      </w:pPr>
      <w:r w:rsidRPr="002F794B">
        <w:rPr>
          <w:sz w:val="24"/>
          <w:szCs w:val="24"/>
        </w:rPr>
        <w:t xml:space="preserve">Your establishment located at ________________________________ was selected by the U.S. Department of Labor, Office of Federal Contract Compliance Programs (OFCCP), for a compliance check under </w:t>
      </w:r>
      <w:r w:rsidRPr="002F794B" w:rsidR="00E8276A">
        <w:rPr>
          <w:sz w:val="24"/>
          <w:szCs w:val="24"/>
        </w:rPr>
        <w:t xml:space="preserve">one or more of these authorities: </w:t>
      </w:r>
      <w:r w:rsidRPr="002F794B">
        <w:rPr>
          <w:sz w:val="24"/>
          <w:szCs w:val="24"/>
        </w:rPr>
        <w:t>41 CFR §</w:t>
      </w:r>
      <w:r w:rsidRPr="002F794B" w:rsidR="004D0070">
        <w:rPr>
          <w:sz w:val="24"/>
          <w:szCs w:val="24"/>
        </w:rPr>
        <w:t>§</w:t>
      </w:r>
      <w:r w:rsidRPr="002F794B">
        <w:rPr>
          <w:b/>
          <w:sz w:val="24"/>
          <w:szCs w:val="24"/>
        </w:rPr>
        <w:t xml:space="preserve"> </w:t>
      </w:r>
      <w:r w:rsidRPr="002F794B">
        <w:rPr>
          <w:sz w:val="24"/>
          <w:szCs w:val="24"/>
        </w:rPr>
        <w:t>60-1.20(a)(3), 60-</w:t>
      </w:r>
      <w:r w:rsidRPr="002F794B" w:rsidR="00DE7EC9">
        <w:rPr>
          <w:sz w:val="24"/>
          <w:szCs w:val="24"/>
        </w:rPr>
        <w:t>300</w:t>
      </w:r>
      <w:r w:rsidRPr="002F794B">
        <w:rPr>
          <w:sz w:val="24"/>
          <w:szCs w:val="24"/>
        </w:rPr>
        <w:t>.60(a)(3),</w:t>
      </w:r>
      <w:r w:rsidRPr="002F794B" w:rsidR="00DF03FA">
        <w:rPr>
          <w:sz w:val="24"/>
          <w:szCs w:val="24"/>
        </w:rPr>
        <w:t xml:space="preserve"> </w:t>
      </w:r>
      <w:r w:rsidRPr="002F794B" w:rsidR="00E8276A">
        <w:rPr>
          <w:sz w:val="24"/>
          <w:szCs w:val="24"/>
        </w:rPr>
        <w:t>and</w:t>
      </w:r>
      <w:r w:rsidRPr="002F794B">
        <w:rPr>
          <w:sz w:val="24"/>
          <w:szCs w:val="24"/>
        </w:rPr>
        <w:t xml:space="preserve"> 60-741.60(a)(3).  The compliance check will focus on whether your establishment maintains certain employment records in accordance with the requirements of 41 CFR §</w:t>
      </w:r>
      <w:r w:rsidRPr="002F794B" w:rsidR="004D0070">
        <w:rPr>
          <w:sz w:val="24"/>
          <w:szCs w:val="24"/>
        </w:rPr>
        <w:t>§</w:t>
      </w:r>
      <w:r w:rsidRPr="002F794B">
        <w:rPr>
          <w:b/>
          <w:sz w:val="24"/>
          <w:szCs w:val="24"/>
        </w:rPr>
        <w:t xml:space="preserve"> </w:t>
      </w:r>
      <w:r w:rsidRPr="002F794B">
        <w:rPr>
          <w:sz w:val="24"/>
          <w:szCs w:val="24"/>
        </w:rPr>
        <w:t>60-1.12,</w:t>
      </w:r>
      <w:r w:rsidRPr="002F794B">
        <w:rPr>
          <w:b/>
          <w:sz w:val="24"/>
          <w:szCs w:val="24"/>
        </w:rPr>
        <w:t xml:space="preserve"> </w:t>
      </w:r>
      <w:r w:rsidRPr="002F794B">
        <w:rPr>
          <w:sz w:val="24"/>
          <w:szCs w:val="24"/>
        </w:rPr>
        <w:t>60-300.80</w:t>
      </w:r>
      <w:r w:rsidR="00CA6D16">
        <w:rPr>
          <w:sz w:val="24"/>
          <w:szCs w:val="24"/>
        </w:rPr>
        <w:t>,</w:t>
      </w:r>
      <w:r w:rsidRPr="002F794B">
        <w:rPr>
          <w:sz w:val="24"/>
          <w:szCs w:val="24"/>
        </w:rPr>
        <w:t xml:space="preserve"> and</w:t>
      </w:r>
      <w:r w:rsidRPr="002F794B">
        <w:rPr>
          <w:b/>
          <w:sz w:val="24"/>
          <w:szCs w:val="24"/>
        </w:rPr>
        <w:t xml:space="preserve"> </w:t>
      </w:r>
      <w:r w:rsidRPr="002F794B">
        <w:rPr>
          <w:sz w:val="24"/>
          <w:szCs w:val="24"/>
        </w:rPr>
        <w:t xml:space="preserve">60-741.80.  Compliance checks are one of several </w:t>
      </w:r>
      <w:r w:rsidRPr="002F794B" w:rsidR="005B5F06">
        <w:rPr>
          <w:sz w:val="24"/>
          <w:szCs w:val="24"/>
        </w:rPr>
        <w:t xml:space="preserve">investigative procedures </w:t>
      </w:r>
      <w:r w:rsidRPr="002F794B">
        <w:rPr>
          <w:sz w:val="24"/>
          <w:szCs w:val="24"/>
        </w:rPr>
        <w:t xml:space="preserve">available to OFCCP for conducting compliance </w:t>
      </w:r>
      <w:r w:rsidRPr="002F794B">
        <w:rPr>
          <w:sz w:val="24"/>
          <w:szCs w:val="24"/>
        </w:rPr>
        <w:t>evaluations</w:t>
      </w:r>
      <w:r w:rsidRPr="002F794B" w:rsidR="006676AC">
        <w:rPr>
          <w:sz w:val="24"/>
          <w:szCs w:val="24"/>
        </w:rPr>
        <w:t>.  O</w:t>
      </w:r>
      <w:r w:rsidRPr="002F794B">
        <w:rPr>
          <w:sz w:val="24"/>
          <w:szCs w:val="24"/>
        </w:rPr>
        <w:t xml:space="preserve">ther </w:t>
      </w:r>
      <w:r w:rsidRPr="002F794B" w:rsidR="005B5F06">
        <w:rPr>
          <w:sz w:val="24"/>
          <w:szCs w:val="24"/>
        </w:rPr>
        <w:t xml:space="preserve">investigative procedures </w:t>
      </w:r>
      <w:r w:rsidRPr="002F794B">
        <w:rPr>
          <w:sz w:val="24"/>
          <w:szCs w:val="24"/>
        </w:rPr>
        <w:t>include compliance reviews</w:t>
      </w:r>
      <w:r w:rsidRPr="002F794B" w:rsidR="00A651B3">
        <w:rPr>
          <w:sz w:val="24"/>
          <w:szCs w:val="24"/>
        </w:rPr>
        <w:t>,</w:t>
      </w:r>
      <w:r w:rsidRPr="002F794B" w:rsidR="00836EE4">
        <w:rPr>
          <w:sz w:val="24"/>
          <w:szCs w:val="24"/>
        </w:rPr>
        <w:t xml:space="preserve"> </w:t>
      </w:r>
      <w:r w:rsidRPr="002F794B">
        <w:rPr>
          <w:sz w:val="24"/>
          <w:szCs w:val="24"/>
        </w:rPr>
        <w:t>which may include a desk audit, on-site review and off-site analysi</w:t>
      </w:r>
      <w:r w:rsidRPr="002F794B" w:rsidR="00836EE4">
        <w:rPr>
          <w:sz w:val="24"/>
          <w:szCs w:val="24"/>
        </w:rPr>
        <w:t>s;</w:t>
      </w:r>
      <w:r w:rsidRPr="002F794B">
        <w:rPr>
          <w:sz w:val="24"/>
          <w:szCs w:val="24"/>
        </w:rPr>
        <w:t xml:space="preserve"> off-site reviews of records</w:t>
      </w:r>
      <w:r w:rsidRPr="002F794B" w:rsidR="006676AC">
        <w:rPr>
          <w:sz w:val="24"/>
          <w:szCs w:val="24"/>
        </w:rPr>
        <w:t xml:space="preserve">; and </w:t>
      </w:r>
      <w:r w:rsidRPr="002F794B">
        <w:rPr>
          <w:sz w:val="24"/>
          <w:szCs w:val="24"/>
        </w:rPr>
        <w:t>focused reviews</w:t>
      </w:r>
      <w:r w:rsidRPr="002F794B" w:rsidR="00371BE8">
        <w:rPr>
          <w:sz w:val="24"/>
          <w:szCs w:val="24"/>
        </w:rPr>
        <w:t xml:space="preserve">.   </w:t>
      </w:r>
    </w:p>
    <w:p w:rsidR="008E5322" w:rsidRPr="002F794B">
      <w:pPr>
        <w:rPr>
          <w:sz w:val="24"/>
          <w:szCs w:val="24"/>
        </w:rPr>
      </w:pPr>
    </w:p>
    <w:p w:rsidR="004D0070" w:rsidRPr="002F794B">
      <w:pPr>
        <w:rPr>
          <w:sz w:val="24"/>
          <w:szCs w:val="24"/>
        </w:rPr>
      </w:pPr>
      <w:r w:rsidRPr="002F794B">
        <w:rPr>
          <w:sz w:val="24"/>
          <w:szCs w:val="24"/>
        </w:rPr>
        <w:t>OFCCP enforces Executive Order 11246, as amended</w:t>
      </w:r>
      <w:r w:rsidRPr="002F794B" w:rsidR="00CD1ABD">
        <w:rPr>
          <w:sz w:val="24"/>
          <w:szCs w:val="24"/>
        </w:rPr>
        <w:t>;</w:t>
      </w:r>
      <w:r w:rsidRPr="002F794B">
        <w:rPr>
          <w:sz w:val="24"/>
          <w:szCs w:val="24"/>
        </w:rPr>
        <w:t xml:space="preserve"> Section 503 of the Rehabilitation Act of 1973</w:t>
      </w:r>
      <w:r w:rsidRPr="002F794B" w:rsidR="0039404A">
        <w:rPr>
          <w:sz w:val="24"/>
          <w:szCs w:val="24"/>
        </w:rPr>
        <w:t xml:space="preserve"> (Section 503)</w:t>
      </w:r>
      <w:r w:rsidRPr="002F794B">
        <w:rPr>
          <w:sz w:val="24"/>
          <w:szCs w:val="24"/>
        </w:rPr>
        <w:t>, as amended</w:t>
      </w:r>
      <w:r w:rsidRPr="002F794B" w:rsidR="00CD1ABD">
        <w:rPr>
          <w:sz w:val="24"/>
          <w:szCs w:val="24"/>
        </w:rPr>
        <w:t>;</w:t>
      </w:r>
      <w:r w:rsidRPr="002F794B">
        <w:rPr>
          <w:sz w:val="24"/>
          <w:szCs w:val="24"/>
        </w:rPr>
        <w:t xml:space="preserve"> and the Vietnam Era Veterans’ Readjustment Assistance Act of 1974</w:t>
      </w:r>
      <w:r w:rsidRPr="002F794B" w:rsidR="0039404A">
        <w:rPr>
          <w:sz w:val="24"/>
          <w:szCs w:val="24"/>
        </w:rPr>
        <w:t xml:space="preserve"> (VEVRAA)</w:t>
      </w:r>
      <w:r w:rsidRPr="002F794B" w:rsidR="00CD1ABD">
        <w:rPr>
          <w:sz w:val="24"/>
          <w:szCs w:val="24"/>
        </w:rPr>
        <w:t>,</w:t>
      </w:r>
      <w:r w:rsidRPr="002F794B" w:rsidR="00061313">
        <w:rPr>
          <w:sz w:val="24"/>
          <w:szCs w:val="24"/>
        </w:rPr>
        <w:t xml:space="preserve"> </w:t>
      </w:r>
      <w:r w:rsidRPr="002F794B">
        <w:rPr>
          <w:sz w:val="24"/>
          <w:szCs w:val="24"/>
        </w:rPr>
        <w:t xml:space="preserve">as amended.  </w:t>
      </w:r>
      <w:r w:rsidRPr="002F794B" w:rsidR="005F38A4">
        <w:rPr>
          <w:sz w:val="24"/>
          <w:szCs w:val="24"/>
        </w:rPr>
        <w:t xml:space="preserve">Executive Order 11246 prohibits </w:t>
      </w:r>
      <w:r w:rsidRPr="002F794B">
        <w:rPr>
          <w:sz w:val="24"/>
          <w:szCs w:val="24"/>
        </w:rPr>
        <w:t>f</w:t>
      </w:r>
      <w:r w:rsidRPr="002F794B" w:rsidR="00CD1ABD">
        <w:rPr>
          <w:sz w:val="24"/>
          <w:szCs w:val="24"/>
        </w:rPr>
        <w:t xml:space="preserve">ederal contractors and subcontractors from discriminating based on race, color, religion, sex, sexual orientation, gender identity, </w:t>
      </w:r>
      <w:r w:rsidRPr="002F794B" w:rsidR="005F38A4">
        <w:rPr>
          <w:sz w:val="24"/>
          <w:szCs w:val="24"/>
        </w:rPr>
        <w:t xml:space="preserve">and </w:t>
      </w:r>
      <w:r w:rsidRPr="002F794B" w:rsidR="00CD1ABD">
        <w:rPr>
          <w:sz w:val="24"/>
          <w:szCs w:val="24"/>
        </w:rPr>
        <w:t>national origin</w:t>
      </w:r>
      <w:r w:rsidRPr="002F794B" w:rsidR="005F38A4">
        <w:rPr>
          <w:sz w:val="24"/>
          <w:szCs w:val="24"/>
        </w:rPr>
        <w:t>.  It also prohibits these employers from taking adverse employment actions against applicants and employees for asking about, discussing, or sharing information about their pay or</w:t>
      </w:r>
      <w:r w:rsidRPr="002F794B" w:rsidR="00300CD6">
        <w:rPr>
          <w:sz w:val="24"/>
          <w:szCs w:val="24"/>
        </w:rPr>
        <w:t>, in certain circumstances,</w:t>
      </w:r>
      <w:r w:rsidRPr="002F794B" w:rsidR="005F38A4">
        <w:rPr>
          <w:sz w:val="24"/>
          <w:szCs w:val="24"/>
        </w:rPr>
        <w:t xml:space="preserve"> the pay of their co-workers.  Section 503 prohibits these employers from discriminating against individuals with disabilities, while VEVRAA </w:t>
      </w:r>
      <w:r w:rsidRPr="002F794B" w:rsidR="00923BB7">
        <w:rPr>
          <w:sz w:val="24"/>
          <w:szCs w:val="24"/>
        </w:rPr>
        <w:t xml:space="preserve">prohibits discrimination against </w:t>
      </w:r>
      <w:r w:rsidRPr="002F794B" w:rsidR="005F38A4">
        <w:rPr>
          <w:sz w:val="24"/>
          <w:szCs w:val="24"/>
        </w:rPr>
        <w:t>protected veterans.</w:t>
      </w:r>
      <w:r w:rsidRPr="002F794B" w:rsidR="00464080">
        <w:rPr>
          <w:sz w:val="24"/>
          <w:szCs w:val="24"/>
        </w:rPr>
        <w:t xml:space="preserve"> </w:t>
      </w:r>
      <w:r w:rsidRPr="002F794B" w:rsidR="00CD1ABD">
        <w:rPr>
          <w:sz w:val="24"/>
          <w:szCs w:val="24"/>
        </w:rPr>
        <w:t xml:space="preserve"> </w:t>
      </w:r>
    </w:p>
    <w:p w:rsidR="008E5322" w:rsidRPr="002F794B">
      <w:pPr>
        <w:rPr>
          <w:sz w:val="24"/>
          <w:szCs w:val="24"/>
        </w:rPr>
      </w:pPr>
    </w:p>
    <w:p w:rsidR="008E5322" w:rsidRPr="002F794B">
      <w:pPr>
        <w:rPr>
          <w:sz w:val="24"/>
          <w:szCs w:val="24"/>
        </w:rPr>
      </w:pPr>
      <w:r w:rsidRPr="002F794B">
        <w:rPr>
          <w:sz w:val="24"/>
          <w:szCs w:val="24"/>
        </w:rPr>
        <w:t xml:space="preserve">As a </w:t>
      </w:r>
      <w:r w:rsidRPr="002F794B" w:rsidR="004D0070">
        <w:rPr>
          <w:sz w:val="24"/>
          <w:szCs w:val="24"/>
        </w:rPr>
        <w:t>f</w:t>
      </w:r>
      <w:r w:rsidRPr="002F794B">
        <w:rPr>
          <w:sz w:val="24"/>
          <w:szCs w:val="24"/>
        </w:rPr>
        <w:t>ederal contractor or subcontractor employing at least 50 people, and having a contract</w:t>
      </w:r>
      <w:r w:rsidRPr="002F794B" w:rsidR="0079785F">
        <w:rPr>
          <w:sz w:val="24"/>
          <w:szCs w:val="24"/>
        </w:rPr>
        <w:t xml:space="preserve"> or subcontract</w:t>
      </w:r>
      <w:r w:rsidR="00403D15">
        <w:rPr>
          <w:sz w:val="24"/>
          <w:szCs w:val="24"/>
        </w:rPr>
        <w:t xml:space="preserve"> over a certain dollar amount</w:t>
      </w:r>
      <w:r w:rsidR="007417F8">
        <w:rPr>
          <w:sz w:val="24"/>
          <w:szCs w:val="24"/>
        </w:rPr>
        <w:t>,</w:t>
      </w:r>
      <w:r>
        <w:rPr>
          <w:rStyle w:val="FootnoteReference"/>
          <w:sz w:val="24"/>
          <w:szCs w:val="24"/>
        </w:rPr>
        <w:footnoteReference w:id="2"/>
      </w:r>
      <w:r w:rsidRPr="002F794B">
        <w:rPr>
          <w:sz w:val="24"/>
          <w:szCs w:val="24"/>
        </w:rPr>
        <w:t xml:space="preserve"> you are required to develop a written Affirmative Action Program (AAP) for each of your </w:t>
      </w:r>
      <w:r w:rsidRPr="002F794B" w:rsidR="00E312B3">
        <w:rPr>
          <w:sz w:val="24"/>
          <w:szCs w:val="24"/>
        </w:rPr>
        <w:t>estab</w:t>
      </w:r>
      <w:r w:rsidRPr="002F794B" w:rsidR="00E312B3">
        <w:rPr>
          <w:sz w:val="24"/>
          <w:szCs w:val="24"/>
        </w:rPr>
        <w:softHyphen/>
        <w:t>lishments</w:t>
      </w:r>
      <w:r w:rsidRPr="002F794B">
        <w:rPr>
          <w:sz w:val="24"/>
          <w:szCs w:val="24"/>
        </w:rPr>
        <w:t xml:space="preserve"> or each functional or business unit if you have an approved agreement allowing the use of functional AAPs.</w:t>
      </w:r>
      <w:r>
        <w:rPr>
          <w:rStyle w:val="FootnoteReference"/>
          <w:sz w:val="24"/>
          <w:szCs w:val="24"/>
        </w:rPr>
        <w:footnoteReference w:id="3"/>
      </w:r>
      <w:r w:rsidRPr="002F794B">
        <w:rPr>
          <w:sz w:val="24"/>
          <w:szCs w:val="24"/>
        </w:rPr>
        <w:t xml:space="preserve">  You must also maintain all records relating to personnel or employment activities.</w:t>
      </w:r>
      <w:r>
        <w:rPr>
          <w:rStyle w:val="FootnoteReference"/>
          <w:sz w:val="24"/>
          <w:szCs w:val="24"/>
        </w:rPr>
        <w:footnoteReference w:id="4"/>
      </w:r>
      <w:r w:rsidRPr="002F794B">
        <w:rPr>
          <w:sz w:val="24"/>
          <w:szCs w:val="24"/>
        </w:rPr>
        <w:t xml:space="preserve"> </w:t>
      </w:r>
      <w:r w:rsidRPr="002F794B" w:rsidR="003D5A3D">
        <w:rPr>
          <w:sz w:val="24"/>
          <w:szCs w:val="24"/>
        </w:rPr>
        <w:t xml:space="preserve"> </w:t>
      </w:r>
      <w:r w:rsidRPr="002F794B">
        <w:rPr>
          <w:sz w:val="24"/>
          <w:szCs w:val="24"/>
        </w:rPr>
        <w:t xml:space="preserve">Such records provide support data for your AAP, and enable you to document and demonstrate nondiscrimination and affirmative action compliance. </w:t>
      </w:r>
      <w:r w:rsidRPr="002F794B" w:rsidR="00DF03FA">
        <w:rPr>
          <w:sz w:val="24"/>
          <w:szCs w:val="24"/>
        </w:rPr>
        <w:t xml:space="preserve"> </w:t>
      </w:r>
      <w:r w:rsidRPr="002F794B">
        <w:rPr>
          <w:bCs/>
          <w:color w:val="000000"/>
          <w:sz w:val="24"/>
          <w:szCs w:val="24"/>
        </w:rPr>
        <w:t xml:space="preserve">Failure to </w:t>
      </w:r>
      <w:r w:rsidR="004E6284">
        <w:rPr>
          <w:bCs/>
          <w:color w:val="000000"/>
          <w:sz w:val="24"/>
          <w:szCs w:val="24"/>
        </w:rPr>
        <w:t>provide</w:t>
      </w:r>
      <w:r w:rsidR="005768D6">
        <w:rPr>
          <w:bCs/>
          <w:color w:val="000000"/>
          <w:sz w:val="24"/>
          <w:szCs w:val="24"/>
        </w:rPr>
        <w:t xml:space="preserve"> the requested information</w:t>
      </w:r>
      <w:r w:rsidRPr="002F794B">
        <w:rPr>
          <w:bCs/>
          <w:color w:val="000000"/>
          <w:sz w:val="24"/>
          <w:szCs w:val="24"/>
        </w:rPr>
        <w:t xml:space="preserve"> constitute</w:t>
      </w:r>
      <w:r w:rsidR="006D4E1F">
        <w:rPr>
          <w:bCs/>
          <w:color w:val="000000"/>
          <w:sz w:val="24"/>
          <w:szCs w:val="24"/>
        </w:rPr>
        <w:t>s</w:t>
      </w:r>
      <w:r w:rsidRPr="002F794B">
        <w:rPr>
          <w:bCs/>
          <w:color w:val="000000"/>
          <w:sz w:val="24"/>
          <w:szCs w:val="24"/>
        </w:rPr>
        <w:t xml:space="preserve"> noncompliance with your obligations under the legal authorities OFCCP enforces. </w:t>
      </w:r>
    </w:p>
    <w:p w:rsidR="008E5322">
      <w:pPr>
        <w:rPr>
          <w:sz w:val="24"/>
          <w:szCs w:val="24"/>
        </w:rPr>
      </w:pPr>
    </w:p>
    <w:p w:rsidR="004E6284">
      <w:pPr>
        <w:rPr>
          <w:sz w:val="24"/>
          <w:szCs w:val="24"/>
        </w:rPr>
      </w:pPr>
      <w:r>
        <w:rPr>
          <w:sz w:val="24"/>
          <w:szCs w:val="24"/>
        </w:rPr>
        <w:t xml:space="preserve">In order to facilitate our compliance check, please make the information listed below available for on-site review.  In the alternative, you can submit this information to OFCCP within 30 days of your receipt of this letter by mail using the U.S. Postal </w:t>
      </w:r>
      <w:r>
        <w:rPr>
          <w:sz w:val="24"/>
          <w:szCs w:val="24"/>
        </w:rPr>
        <w:t xml:space="preserve">Service or email at </w:t>
      </w:r>
      <w:r w:rsidRPr="002F794B">
        <w:rPr>
          <w:sz w:val="24"/>
          <w:szCs w:val="24"/>
        </w:rPr>
        <w:t>__________</w:t>
      </w:r>
      <w:r w:rsidR="00A31664">
        <w:rPr>
          <w:sz w:val="24"/>
          <w:szCs w:val="24"/>
        </w:rPr>
        <w:t>.</w:t>
      </w:r>
      <w:r w:rsidR="007F3560">
        <w:rPr>
          <w:sz w:val="24"/>
          <w:szCs w:val="24"/>
        </w:rPr>
        <w:t xml:space="preserve"> </w:t>
      </w:r>
      <w:r w:rsidR="00A31664">
        <w:rPr>
          <w:sz w:val="24"/>
          <w:szCs w:val="24"/>
        </w:rPr>
        <w:t xml:space="preserve"> Please use caution when submitting large electronic files to ensure the information is securely transmitted.  Check with the OFCCP compliance officer and your system administrator to ensure adherence to administrative and system guidelines.</w:t>
      </w:r>
    </w:p>
    <w:p w:rsidR="00FD6025">
      <w:pPr>
        <w:rPr>
          <w:sz w:val="24"/>
          <w:szCs w:val="24"/>
        </w:rPr>
      </w:pPr>
    </w:p>
    <w:p w:rsidR="008E5322" w:rsidRPr="002F794B" w:rsidP="00A842F5">
      <w:pPr>
        <w:numPr>
          <w:ilvl w:val="0"/>
          <w:numId w:val="6"/>
        </w:numPr>
        <w:rPr>
          <w:sz w:val="24"/>
          <w:szCs w:val="24"/>
        </w:rPr>
      </w:pPr>
      <w:r>
        <w:rPr>
          <w:sz w:val="24"/>
          <w:szCs w:val="24"/>
        </w:rPr>
        <w:t xml:space="preserve">AAP results for the preceding year </w:t>
      </w:r>
      <w:r w:rsidRPr="002F794B">
        <w:rPr>
          <w:sz w:val="24"/>
          <w:szCs w:val="24"/>
        </w:rPr>
        <w:t>(41 CFR §</w:t>
      </w:r>
      <w:r w:rsidRPr="002F794B" w:rsidR="00A842F5">
        <w:rPr>
          <w:sz w:val="24"/>
          <w:szCs w:val="24"/>
        </w:rPr>
        <w:t>§</w:t>
      </w:r>
      <w:r w:rsidRPr="002F794B">
        <w:rPr>
          <w:b/>
          <w:sz w:val="24"/>
          <w:szCs w:val="24"/>
        </w:rPr>
        <w:t xml:space="preserve"> </w:t>
      </w:r>
      <w:r w:rsidRPr="002F794B">
        <w:rPr>
          <w:sz w:val="24"/>
          <w:szCs w:val="24"/>
        </w:rPr>
        <w:t>60-</w:t>
      </w:r>
      <w:r w:rsidR="00BD74B8">
        <w:rPr>
          <w:sz w:val="24"/>
          <w:szCs w:val="24"/>
        </w:rPr>
        <w:t>2.1(b)</w:t>
      </w:r>
      <w:r w:rsidR="007417F8">
        <w:rPr>
          <w:sz w:val="24"/>
          <w:szCs w:val="24"/>
        </w:rPr>
        <w:t>,</w:t>
      </w:r>
      <w:r w:rsidRPr="002F794B" w:rsidR="00A842F5">
        <w:rPr>
          <w:sz w:val="24"/>
          <w:szCs w:val="24"/>
        </w:rPr>
        <w:t xml:space="preserve"> </w:t>
      </w:r>
      <w:r w:rsidR="007417F8">
        <w:rPr>
          <w:sz w:val="24"/>
          <w:szCs w:val="24"/>
        </w:rPr>
        <w:t>60-</w:t>
      </w:r>
      <w:r w:rsidRPr="002F794B" w:rsidR="00A842F5">
        <w:rPr>
          <w:sz w:val="24"/>
          <w:szCs w:val="24"/>
        </w:rPr>
        <w:t>300.</w:t>
      </w:r>
      <w:r w:rsidR="008515E3">
        <w:rPr>
          <w:sz w:val="24"/>
          <w:szCs w:val="24"/>
        </w:rPr>
        <w:t>44</w:t>
      </w:r>
      <w:r w:rsidR="007417F8">
        <w:rPr>
          <w:sz w:val="24"/>
          <w:szCs w:val="24"/>
        </w:rPr>
        <w:t>,</w:t>
      </w:r>
      <w:r w:rsidRPr="002F794B" w:rsidR="00A842F5">
        <w:rPr>
          <w:sz w:val="24"/>
          <w:szCs w:val="24"/>
        </w:rPr>
        <w:t xml:space="preserve"> </w:t>
      </w:r>
      <w:r w:rsidR="00DB5656">
        <w:rPr>
          <w:sz w:val="24"/>
          <w:szCs w:val="24"/>
        </w:rPr>
        <w:t xml:space="preserve">and </w:t>
      </w:r>
      <w:r w:rsidRPr="002F794B" w:rsidR="00A842F5">
        <w:rPr>
          <w:sz w:val="24"/>
          <w:szCs w:val="24"/>
        </w:rPr>
        <w:t>60-</w:t>
      </w:r>
      <w:r w:rsidRPr="002F794B" w:rsidR="00DD6968">
        <w:rPr>
          <w:sz w:val="24"/>
          <w:szCs w:val="24"/>
        </w:rPr>
        <w:t>741</w:t>
      </w:r>
      <w:r w:rsidR="007417F8">
        <w:rPr>
          <w:sz w:val="24"/>
          <w:szCs w:val="24"/>
        </w:rPr>
        <w:t>.</w:t>
      </w:r>
      <w:r w:rsidR="008515E3">
        <w:rPr>
          <w:sz w:val="24"/>
          <w:szCs w:val="24"/>
        </w:rPr>
        <w:t>44</w:t>
      </w:r>
      <w:r w:rsidRPr="002F794B">
        <w:rPr>
          <w:sz w:val="24"/>
          <w:szCs w:val="24"/>
        </w:rPr>
        <w:t>).</w:t>
      </w:r>
    </w:p>
    <w:p w:rsidR="008E5322" w:rsidRPr="002F794B" w:rsidP="008F1B14">
      <w:pPr>
        <w:ind w:left="360"/>
        <w:rPr>
          <w:sz w:val="24"/>
          <w:szCs w:val="24"/>
        </w:rPr>
      </w:pPr>
    </w:p>
    <w:p w:rsidR="008E5322" w:rsidRPr="002F794B" w:rsidP="00521207">
      <w:pPr>
        <w:numPr>
          <w:ilvl w:val="0"/>
          <w:numId w:val="6"/>
        </w:numPr>
        <w:rPr>
          <w:sz w:val="24"/>
          <w:szCs w:val="24"/>
        </w:rPr>
      </w:pPr>
      <w:r w:rsidRPr="002F794B">
        <w:rPr>
          <w:sz w:val="24"/>
          <w:szCs w:val="24"/>
        </w:rPr>
        <w:t>Examples of job advertisements, including listings with state employment services (41 CFR §</w:t>
      </w:r>
      <w:r w:rsidRPr="002F794B" w:rsidR="007417F8">
        <w:rPr>
          <w:sz w:val="24"/>
          <w:szCs w:val="24"/>
        </w:rPr>
        <w:t>§</w:t>
      </w:r>
      <w:r w:rsidRPr="002F794B">
        <w:rPr>
          <w:b/>
          <w:sz w:val="24"/>
          <w:szCs w:val="24"/>
        </w:rPr>
        <w:t xml:space="preserve"> </w:t>
      </w:r>
      <w:r w:rsidRPr="002F794B">
        <w:rPr>
          <w:sz w:val="24"/>
          <w:szCs w:val="24"/>
        </w:rPr>
        <w:t>60-1.12(</w:t>
      </w:r>
      <w:r w:rsidR="00BD74B8">
        <w:rPr>
          <w:sz w:val="24"/>
          <w:szCs w:val="24"/>
        </w:rPr>
        <w:t>a</w:t>
      </w:r>
      <w:r w:rsidRPr="002F794B">
        <w:rPr>
          <w:sz w:val="24"/>
          <w:szCs w:val="24"/>
        </w:rPr>
        <w:t>),</w:t>
      </w:r>
      <w:r w:rsidR="00BD74B8">
        <w:rPr>
          <w:sz w:val="24"/>
          <w:szCs w:val="24"/>
        </w:rPr>
        <w:t xml:space="preserve"> 60-300.5(a</w:t>
      </w:r>
      <w:r w:rsidR="00BD74B8">
        <w:rPr>
          <w:sz w:val="24"/>
          <w:szCs w:val="24"/>
        </w:rPr>
        <w:t>)(</w:t>
      </w:r>
      <w:r w:rsidR="00BD74B8">
        <w:rPr>
          <w:sz w:val="24"/>
          <w:szCs w:val="24"/>
        </w:rPr>
        <w:t>2)</w:t>
      </w:r>
      <w:r w:rsidRPr="002F794B">
        <w:rPr>
          <w:b/>
          <w:sz w:val="24"/>
          <w:szCs w:val="24"/>
        </w:rPr>
        <w:t xml:space="preserve"> </w:t>
      </w:r>
      <w:r w:rsidRPr="002F794B">
        <w:rPr>
          <w:sz w:val="24"/>
          <w:szCs w:val="24"/>
        </w:rPr>
        <w:t>60-300.80, and</w:t>
      </w:r>
      <w:r w:rsidRPr="002F794B">
        <w:rPr>
          <w:b/>
          <w:sz w:val="24"/>
          <w:szCs w:val="24"/>
        </w:rPr>
        <w:t xml:space="preserve"> </w:t>
      </w:r>
      <w:r w:rsidRPr="002F794B">
        <w:rPr>
          <w:sz w:val="24"/>
          <w:szCs w:val="24"/>
        </w:rPr>
        <w:t xml:space="preserve">60-741.80).  </w:t>
      </w:r>
    </w:p>
    <w:p w:rsidR="008E5322" w:rsidRPr="002F794B" w:rsidP="008F1B14">
      <w:pPr>
        <w:rPr>
          <w:sz w:val="24"/>
          <w:szCs w:val="24"/>
        </w:rPr>
      </w:pPr>
    </w:p>
    <w:p w:rsidR="008E5322" w:rsidRPr="002F794B" w:rsidP="00521207">
      <w:pPr>
        <w:numPr>
          <w:ilvl w:val="0"/>
          <w:numId w:val="6"/>
        </w:numPr>
        <w:rPr>
          <w:sz w:val="24"/>
          <w:szCs w:val="24"/>
        </w:rPr>
      </w:pPr>
      <w:r w:rsidRPr="007F3560">
        <w:rPr>
          <w:sz w:val="24"/>
          <w:szCs w:val="24"/>
        </w:rPr>
        <w:t xml:space="preserve">Examples of accommodations made for persons with disabilities </w:t>
      </w:r>
      <w:r w:rsidRPr="002F794B">
        <w:rPr>
          <w:sz w:val="24"/>
          <w:szCs w:val="24"/>
        </w:rPr>
        <w:t>(41 CFR §</w:t>
      </w:r>
      <w:r w:rsidRPr="002F794B" w:rsidR="007417F8">
        <w:rPr>
          <w:sz w:val="24"/>
          <w:szCs w:val="24"/>
        </w:rPr>
        <w:t>§</w:t>
      </w:r>
      <w:r w:rsidRPr="002F794B">
        <w:rPr>
          <w:b/>
          <w:sz w:val="24"/>
          <w:szCs w:val="24"/>
        </w:rPr>
        <w:t xml:space="preserve"> </w:t>
      </w:r>
      <w:r w:rsidRPr="002F794B">
        <w:rPr>
          <w:sz w:val="24"/>
          <w:szCs w:val="24"/>
        </w:rPr>
        <w:t>60-</w:t>
      </w:r>
      <w:r w:rsidRPr="002F794B" w:rsidR="00DE7EC9">
        <w:rPr>
          <w:sz w:val="24"/>
          <w:szCs w:val="24"/>
        </w:rPr>
        <w:t>300</w:t>
      </w:r>
      <w:r w:rsidRPr="002F794B" w:rsidR="00074B5C">
        <w:rPr>
          <w:sz w:val="24"/>
          <w:szCs w:val="24"/>
        </w:rPr>
        <w:t>.80</w:t>
      </w:r>
      <w:r w:rsidR="004E6284">
        <w:rPr>
          <w:sz w:val="24"/>
          <w:szCs w:val="24"/>
        </w:rPr>
        <w:t xml:space="preserve"> </w:t>
      </w:r>
      <w:r w:rsidRPr="002F794B">
        <w:rPr>
          <w:sz w:val="24"/>
          <w:szCs w:val="24"/>
        </w:rPr>
        <w:t>and</w:t>
      </w:r>
      <w:r w:rsidRPr="002F794B">
        <w:rPr>
          <w:b/>
          <w:sz w:val="24"/>
          <w:szCs w:val="24"/>
        </w:rPr>
        <w:t xml:space="preserve"> </w:t>
      </w:r>
      <w:r w:rsidRPr="002F794B">
        <w:rPr>
          <w:sz w:val="24"/>
          <w:szCs w:val="24"/>
        </w:rPr>
        <w:t xml:space="preserve">60-741.80).  </w:t>
      </w:r>
    </w:p>
    <w:p w:rsidR="008E5322" w:rsidP="00521207">
      <w:pPr>
        <w:rPr>
          <w:sz w:val="24"/>
          <w:szCs w:val="24"/>
        </w:rPr>
      </w:pPr>
    </w:p>
    <w:p w:rsidR="008E5322" w:rsidRPr="002F794B" w:rsidP="00521207">
      <w:pPr>
        <w:rPr>
          <w:sz w:val="24"/>
          <w:szCs w:val="24"/>
        </w:rPr>
      </w:pPr>
      <w:r>
        <w:rPr>
          <w:sz w:val="24"/>
          <w:szCs w:val="24"/>
        </w:rPr>
        <w:t>A compliance officer will contact you to determine whether you wil</w:t>
      </w:r>
      <w:r w:rsidR="00D9287A">
        <w:rPr>
          <w:sz w:val="24"/>
          <w:szCs w:val="24"/>
        </w:rPr>
        <w:t xml:space="preserve">l be providing the information </w:t>
      </w:r>
      <w:r>
        <w:rPr>
          <w:sz w:val="24"/>
          <w:szCs w:val="24"/>
        </w:rPr>
        <w:t xml:space="preserve">for off-site review or if you prefer to make it available for onsite review.  </w:t>
      </w:r>
      <w:r w:rsidR="004C19EA">
        <w:rPr>
          <w:sz w:val="24"/>
          <w:szCs w:val="24"/>
        </w:rPr>
        <w:t>If you opt to make the records available for on</w:t>
      </w:r>
      <w:r w:rsidR="00DB5656">
        <w:rPr>
          <w:sz w:val="24"/>
          <w:szCs w:val="24"/>
        </w:rPr>
        <w:t>-</w:t>
      </w:r>
      <w:r w:rsidR="004C19EA">
        <w:rPr>
          <w:sz w:val="24"/>
          <w:szCs w:val="24"/>
        </w:rPr>
        <w:t>site</w:t>
      </w:r>
      <w:r w:rsidR="00DB5656">
        <w:rPr>
          <w:sz w:val="24"/>
          <w:szCs w:val="24"/>
        </w:rPr>
        <w:t xml:space="preserve"> review</w:t>
      </w:r>
      <w:r w:rsidR="004C19EA">
        <w:rPr>
          <w:sz w:val="24"/>
          <w:szCs w:val="24"/>
        </w:rPr>
        <w:t>, OFCCP will view them at your establishment to ensure they have been maintained as required</w:t>
      </w:r>
      <w:r>
        <w:rPr>
          <w:sz w:val="24"/>
          <w:szCs w:val="24"/>
        </w:rPr>
        <w:t>.</w:t>
      </w:r>
      <w:r w:rsidR="00DB5656">
        <w:rPr>
          <w:sz w:val="24"/>
          <w:szCs w:val="24"/>
        </w:rPr>
        <w:t xml:space="preserve"> </w:t>
      </w:r>
      <w:r>
        <w:rPr>
          <w:sz w:val="24"/>
          <w:szCs w:val="24"/>
        </w:rPr>
        <w:t xml:space="preserve">The </w:t>
      </w:r>
      <w:r w:rsidR="00DB5656">
        <w:rPr>
          <w:sz w:val="24"/>
          <w:szCs w:val="24"/>
        </w:rPr>
        <w:t xml:space="preserve">compliance officer </w:t>
      </w:r>
      <w:r w:rsidR="004C19EA">
        <w:rPr>
          <w:sz w:val="24"/>
          <w:szCs w:val="24"/>
        </w:rPr>
        <w:t>will establish the date and time of the on-site review of your records.</w:t>
      </w:r>
    </w:p>
    <w:p w:rsidR="008E5322" w:rsidRPr="002F794B">
      <w:pPr>
        <w:rPr>
          <w:sz w:val="24"/>
          <w:szCs w:val="24"/>
        </w:rPr>
      </w:pPr>
    </w:p>
    <w:p w:rsidR="008E5322" w:rsidRPr="002F794B">
      <w:pPr>
        <w:rPr>
          <w:sz w:val="24"/>
          <w:szCs w:val="24"/>
        </w:rPr>
      </w:pPr>
      <w:r w:rsidRPr="002F794B">
        <w:rPr>
          <w:sz w:val="24"/>
          <w:szCs w:val="24"/>
        </w:rPr>
        <w:t xml:space="preserve">While </w:t>
      </w:r>
      <w:r w:rsidR="004E6284">
        <w:rPr>
          <w:sz w:val="24"/>
          <w:szCs w:val="24"/>
        </w:rPr>
        <w:t>the</w:t>
      </w:r>
      <w:r w:rsidRPr="002F794B">
        <w:rPr>
          <w:sz w:val="24"/>
          <w:szCs w:val="24"/>
        </w:rPr>
        <w:t xml:space="preserve"> compliance check only consists of a brief review of records, please note that as a </w:t>
      </w:r>
      <w:r w:rsidRPr="002F794B" w:rsidR="004D0070">
        <w:rPr>
          <w:sz w:val="24"/>
          <w:szCs w:val="24"/>
        </w:rPr>
        <w:t>f</w:t>
      </w:r>
      <w:r w:rsidRPr="002F794B">
        <w:rPr>
          <w:sz w:val="24"/>
          <w:szCs w:val="24"/>
        </w:rPr>
        <w:t>ederal contractor or subcontrac</w:t>
      </w:r>
      <w:r w:rsidRPr="002F794B">
        <w:rPr>
          <w:sz w:val="24"/>
          <w:szCs w:val="24"/>
        </w:rPr>
        <w:softHyphen/>
        <w:t xml:space="preserve">tor </w:t>
      </w:r>
      <w:r w:rsidRPr="002F794B" w:rsidR="008515E3">
        <w:rPr>
          <w:sz w:val="24"/>
          <w:szCs w:val="24"/>
        </w:rPr>
        <w:t>you</w:t>
      </w:r>
      <w:r w:rsidR="008515E3">
        <w:rPr>
          <w:sz w:val="24"/>
          <w:szCs w:val="24"/>
        </w:rPr>
        <w:t xml:space="preserve"> </w:t>
      </w:r>
      <w:r w:rsidRPr="002F794B">
        <w:rPr>
          <w:sz w:val="24"/>
          <w:szCs w:val="24"/>
        </w:rPr>
        <w:t>are required to comply with all the regulations enforced by</w:t>
      </w:r>
      <w:r w:rsidR="004C19EA">
        <w:rPr>
          <w:sz w:val="24"/>
          <w:szCs w:val="24"/>
        </w:rPr>
        <w:t xml:space="preserve"> </w:t>
      </w:r>
      <w:r w:rsidRPr="002F794B">
        <w:rPr>
          <w:sz w:val="24"/>
          <w:szCs w:val="24"/>
        </w:rPr>
        <w:t xml:space="preserve">OFCCP.  </w:t>
      </w:r>
      <w:r w:rsidR="002276FA">
        <w:rPr>
          <w:sz w:val="24"/>
          <w:szCs w:val="24"/>
        </w:rPr>
        <w:t>For m</w:t>
      </w:r>
      <w:r w:rsidRPr="002F794B">
        <w:rPr>
          <w:sz w:val="24"/>
          <w:szCs w:val="24"/>
        </w:rPr>
        <w:t xml:space="preserve">ore information regarding your obligations as a </w:t>
      </w:r>
      <w:r w:rsidRPr="002F794B" w:rsidR="008244B6">
        <w:rPr>
          <w:sz w:val="24"/>
          <w:szCs w:val="24"/>
        </w:rPr>
        <w:t>f</w:t>
      </w:r>
      <w:r w:rsidRPr="002F794B">
        <w:rPr>
          <w:sz w:val="24"/>
          <w:szCs w:val="24"/>
        </w:rPr>
        <w:t>ederal contractor or subcontractor</w:t>
      </w:r>
      <w:r w:rsidRPr="002F794B" w:rsidR="00E15E1D">
        <w:rPr>
          <w:sz w:val="24"/>
          <w:szCs w:val="24"/>
        </w:rPr>
        <w:t xml:space="preserve">, as well </w:t>
      </w:r>
      <w:r w:rsidR="002276FA">
        <w:rPr>
          <w:sz w:val="24"/>
          <w:szCs w:val="24"/>
        </w:rPr>
        <w:t xml:space="preserve">as </w:t>
      </w:r>
      <w:r w:rsidRPr="002F794B" w:rsidR="00563389">
        <w:rPr>
          <w:sz w:val="24"/>
          <w:szCs w:val="24"/>
        </w:rPr>
        <w:t>to</w:t>
      </w:r>
      <w:r w:rsidRPr="002F794B" w:rsidR="00E15E1D">
        <w:rPr>
          <w:sz w:val="24"/>
          <w:szCs w:val="24"/>
        </w:rPr>
        <w:t xml:space="preserve"> view the regulations OFCCP enforces, </w:t>
      </w:r>
      <w:r w:rsidR="002276FA">
        <w:rPr>
          <w:sz w:val="24"/>
          <w:szCs w:val="24"/>
        </w:rPr>
        <w:t xml:space="preserve">please visit </w:t>
      </w:r>
      <w:r w:rsidRPr="002F794B" w:rsidR="004C19EA">
        <w:rPr>
          <w:sz w:val="24"/>
          <w:szCs w:val="24"/>
        </w:rPr>
        <w:t>our</w:t>
      </w:r>
      <w:r w:rsidR="004C19EA">
        <w:rPr>
          <w:sz w:val="24"/>
          <w:szCs w:val="24"/>
        </w:rPr>
        <w:t xml:space="preserve"> </w:t>
      </w:r>
      <w:r w:rsidR="006D4E1F">
        <w:rPr>
          <w:sz w:val="24"/>
          <w:szCs w:val="24"/>
        </w:rPr>
        <w:t>web</w:t>
      </w:r>
      <w:r w:rsidRPr="002F794B">
        <w:rPr>
          <w:sz w:val="24"/>
          <w:szCs w:val="24"/>
        </w:rPr>
        <w:t xml:space="preserve">site </w:t>
      </w:r>
      <w:r w:rsidRPr="002F794B" w:rsidR="003961E9">
        <w:rPr>
          <w:sz w:val="24"/>
          <w:szCs w:val="24"/>
        </w:rPr>
        <w:t>at</w:t>
      </w:r>
      <w:r w:rsidR="00EF613A">
        <w:rPr>
          <w:sz w:val="24"/>
          <w:szCs w:val="24"/>
        </w:rPr>
        <w:t xml:space="preserve"> </w:t>
      </w:r>
      <w:r w:rsidRPr="00EF613A" w:rsidR="00EF613A">
        <w:rPr>
          <w:sz w:val="24"/>
          <w:szCs w:val="24"/>
        </w:rPr>
        <w:t>www.dol.gov/ofccp</w:t>
      </w:r>
      <w:r w:rsidRPr="00EF613A" w:rsidR="003961E9">
        <w:rPr>
          <w:sz w:val="24"/>
          <w:szCs w:val="24"/>
        </w:rPr>
        <w:t xml:space="preserve">. </w:t>
      </w:r>
      <w:r w:rsidRPr="00EF613A" w:rsidR="003D5A3D">
        <w:rPr>
          <w:sz w:val="24"/>
          <w:szCs w:val="24"/>
        </w:rPr>
        <w:t xml:space="preserve"> </w:t>
      </w:r>
    </w:p>
    <w:p w:rsidR="008515E3" w:rsidP="008515E3">
      <w:pPr>
        <w:rPr>
          <w:sz w:val="24"/>
          <w:szCs w:val="24"/>
        </w:rPr>
      </w:pPr>
    </w:p>
    <w:p w:rsidR="00051972" w:rsidP="008515E3">
      <w:pPr>
        <w:rPr>
          <w:sz w:val="24"/>
          <w:szCs w:val="24"/>
        </w:rPr>
      </w:pPr>
      <w:r>
        <w:rPr>
          <w:sz w:val="24"/>
          <w:szCs w:val="24"/>
        </w:rPr>
        <w:t>Refusing to allow OFCCP access to your establishment for the on-site review of requested records or failing to submit the listed records to OFCCP for the compliance check may result in enforcement proceedings or rescheduling for a full compliance review</w:t>
      </w:r>
      <w:r w:rsidR="007417F8">
        <w:rPr>
          <w:sz w:val="24"/>
          <w:szCs w:val="24"/>
        </w:rPr>
        <w:t>.</w:t>
      </w:r>
      <w:r w:rsidR="0051054E">
        <w:rPr>
          <w:sz w:val="24"/>
          <w:szCs w:val="24"/>
        </w:rPr>
        <w:t xml:space="preserve">  </w:t>
      </w:r>
      <w:r w:rsidRPr="0051054E" w:rsidR="0051054E">
        <w:rPr>
          <w:sz w:val="24"/>
          <w:szCs w:val="24"/>
        </w:rPr>
        <w:t>Should this occur, we will notify you in writing.</w:t>
      </w:r>
    </w:p>
    <w:p w:rsidR="00051972">
      <w:pPr>
        <w:rPr>
          <w:sz w:val="24"/>
          <w:szCs w:val="24"/>
        </w:rPr>
      </w:pPr>
    </w:p>
    <w:p w:rsidR="008E5322" w:rsidRPr="002F794B">
      <w:pPr>
        <w:rPr>
          <w:sz w:val="24"/>
          <w:szCs w:val="24"/>
        </w:rPr>
      </w:pPr>
      <w:r w:rsidRPr="00051972">
        <w:rPr>
          <w:sz w:val="24"/>
          <w:szCs w:val="24"/>
        </w:rPr>
        <w:t xml:space="preserve">Finally, the public may seek disclosure of the information you provide during a compliance evaluation.  Under current law and regulations, OFCCP is required to comply with </w:t>
      </w:r>
      <w:r w:rsidR="00CA6D16">
        <w:rPr>
          <w:sz w:val="24"/>
          <w:szCs w:val="24"/>
        </w:rPr>
        <w:t xml:space="preserve">the </w:t>
      </w:r>
      <w:r w:rsidRPr="00051972">
        <w:rPr>
          <w:sz w:val="24"/>
          <w:szCs w:val="24"/>
        </w:rPr>
        <w:t xml:space="preserve">Freedom of Information Act (FOIA), the Trade Secrets Act, the Privacy Act, Executive Order 12600, and DOL’s FOIA regulations at 29 CFR </w:t>
      </w:r>
      <w:r w:rsidRPr="00051972">
        <w:rPr>
          <w:sz w:val="24"/>
          <w:szCs w:val="24"/>
        </w:rPr>
        <w:t>§ 70.26, all of which govern the disclosure of confidential commercial information.</w:t>
      </w:r>
      <w:r>
        <w:rPr>
          <w:rStyle w:val="FootnoteReference"/>
        </w:rPr>
        <w:footnoteReference w:id="5"/>
      </w:r>
      <w:r w:rsidRPr="00051972">
        <w:rPr>
          <w:sz w:val="24"/>
          <w:szCs w:val="24"/>
        </w:rPr>
        <w:t xml:space="preserve"> </w:t>
      </w:r>
      <w:r w:rsidRPr="00EA4629" w:rsidR="00EA4629">
        <w:rPr>
          <w:sz w:val="24"/>
          <w:szCs w:val="24"/>
        </w:rPr>
        <w:t xml:space="preserve"> </w:t>
      </w:r>
    </w:p>
    <w:p w:rsidR="00FD6025">
      <w:pPr>
        <w:rPr>
          <w:sz w:val="24"/>
          <w:szCs w:val="24"/>
        </w:rPr>
      </w:pPr>
    </w:p>
    <w:p w:rsidR="008E5322" w:rsidRPr="002F794B">
      <w:pPr>
        <w:rPr>
          <w:sz w:val="24"/>
          <w:szCs w:val="24"/>
        </w:rPr>
      </w:pPr>
      <w:r w:rsidRPr="002F794B">
        <w:rPr>
          <w:sz w:val="24"/>
          <w:szCs w:val="24"/>
        </w:rPr>
        <w:t xml:space="preserve">If you have any questions concerning this matter, please contact XXXXXXXXXXX at XXXXXXXX.  </w:t>
      </w:r>
    </w:p>
    <w:p w:rsidR="008E5322">
      <w:pPr>
        <w:rPr>
          <w:sz w:val="24"/>
          <w:szCs w:val="24"/>
        </w:rPr>
      </w:pPr>
    </w:p>
    <w:p w:rsidR="008515E3" w:rsidRPr="002F794B">
      <w:pPr>
        <w:rPr>
          <w:sz w:val="24"/>
          <w:szCs w:val="24"/>
        </w:rPr>
      </w:pPr>
    </w:p>
    <w:p w:rsidR="008E5322" w:rsidRPr="002F794B">
      <w:pPr>
        <w:rPr>
          <w:sz w:val="24"/>
          <w:szCs w:val="24"/>
        </w:rPr>
      </w:pPr>
      <w:r w:rsidRPr="002F794B">
        <w:rPr>
          <w:sz w:val="24"/>
          <w:szCs w:val="24"/>
        </w:rPr>
        <w:t>Sincerely,</w:t>
      </w:r>
    </w:p>
    <w:p w:rsidR="008E5322" w:rsidRPr="002F794B">
      <w:pPr>
        <w:rPr>
          <w:sz w:val="24"/>
          <w:szCs w:val="24"/>
        </w:rPr>
      </w:pPr>
    </w:p>
    <w:p w:rsidR="008E5322" w:rsidRPr="002F794B">
      <w:pPr>
        <w:rPr>
          <w:sz w:val="24"/>
          <w:szCs w:val="24"/>
        </w:rPr>
      </w:pPr>
    </w:p>
    <w:p w:rsidR="008E5322" w:rsidRPr="002F794B">
      <w:pPr>
        <w:rPr>
          <w:sz w:val="24"/>
          <w:szCs w:val="24"/>
        </w:rPr>
      </w:pPr>
    </w:p>
    <w:p w:rsidR="008E5322" w:rsidRPr="002F794B">
      <w:pPr>
        <w:rPr>
          <w:sz w:val="24"/>
          <w:szCs w:val="24"/>
        </w:rPr>
      </w:pPr>
      <w:r w:rsidRPr="002F794B">
        <w:rPr>
          <w:sz w:val="24"/>
          <w:szCs w:val="24"/>
        </w:rPr>
        <w:t>(Name of District Director)</w:t>
      </w:r>
    </w:p>
    <w:p w:rsidR="008E5322">
      <w:pPr>
        <w:rPr>
          <w:sz w:val="24"/>
          <w:szCs w:val="24"/>
        </w:rPr>
      </w:pPr>
      <w:r w:rsidRPr="002F794B">
        <w:rPr>
          <w:sz w:val="24"/>
          <w:szCs w:val="24"/>
        </w:rPr>
        <w:t>District Director</w:t>
      </w:r>
    </w:p>
    <w:p w:rsidR="005B089C" w:rsidRPr="002F794B">
      <w:pPr>
        <w:rPr>
          <w:sz w:val="24"/>
          <w:szCs w:val="24"/>
        </w:rPr>
      </w:pPr>
    </w:p>
    <w:p w:rsidR="008E5322" w:rsidRPr="002F794B" w:rsidP="007417F8">
      <w:pPr>
        <w:rPr>
          <w:sz w:val="24"/>
          <w:szCs w:val="24"/>
        </w:rPr>
      </w:pPr>
    </w:p>
    <w:p w:rsidR="008E5322" w:rsidRPr="002F794B" w:rsidP="00986444">
      <w:pPr>
        <w:pStyle w:val="PlainText"/>
        <w:rPr>
          <w:rFonts w:ascii="Times New Roman" w:hAnsi="Times New Roman" w:cs="Times New Roman"/>
          <w:sz w:val="24"/>
          <w:szCs w:val="24"/>
        </w:rPr>
      </w:pPr>
    </w:p>
    <w:p w:rsidR="00FF3E37" w:rsidP="00E24D56">
      <w:pPr>
        <w:outlineLvl w:val="0"/>
        <w:rPr>
          <w:sz w:val="24"/>
          <w:szCs w:val="24"/>
        </w:rPr>
      </w:pPr>
      <w:r w:rsidRPr="00FF3E37">
        <w:rPr>
          <w:b/>
          <w:sz w:val="24"/>
          <w:szCs w:val="24"/>
        </w:rPr>
        <w:t>Public Burden Statement</w:t>
      </w:r>
      <w:r>
        <w:rPr>
          <w:sz w:val="24"/>
          <w:szCs w:val="24"/>
        </w:rPr>
        <w:t>:</w:t>
      </w:r>
      <w:r w:rsidRPr="00FF3E37">
        <w:rPr>
          <w:sz w:val="24"/>
          <w:szCs w:val="24"/>
        </w:rPr>
        <w:t xml:space="preserve">  </w:t>
      </w:r>
    </w:p>
    <w:p w:rsidR="00E24D56" w:rsidRPr="002F794B" w:rsidP="00E24D56">
      <w:pPr>
        <w:outlineLvl w:val="0"/>
        <w:rPr>
          <w:sz w:val="24"/>
          <w:szCs w:val="24"/>
        </w:rPr>
      </w:pPr>
      <w:r w:rsidRPr="002F794B">
        <w:rPr>
          <w:sz w:val="24"/>
          <w:szCs w:val="24"/>
        </w:rPr>
        <w:t>According to the Paperwork Reduction Act (PRA) of 1995, as amended, no persons are required to respond to a collection of information unless it displays a valid OMB Control Number.</w:t>
      </w:r>
      <w:r w:rsidR="00EF613A">
        <w:rPr>
          <w:sz w:val="24"/>
          <w:szCs w:val="24"/>
        </w:rPr>
        <w:t xml:space="preserve">  Your response is required as a condition of your federal contract</w:t>
      </w:r>
      <w:r w:rsidR="00FA6099">
        <w:rPr>
          <w:sz w:val="24"/>
          <w:szCs w:val="24"/>
        </w:rPr>
        <w:t xml:space="preserve"> </w:t>
      </w:r>
      <w:r w:rsidR="00FA6099">
        <w:rPr>
          <w:sz w:val="24"/>
          <w:szCs w:val="24"/>
        </w:rPr>
        <w:t>or subcontract</w:t>
      </w:r>
      <w:r w:rsidR="00EF613A">
        <w:rPr>
          <w:sz w:val="24"/>
          <w:szCs w:val="24"/>
        </w:rPr>
        <w:t xml:space="preserve">, pursuant to </w:t>
      </w:r>
      <w:r w:rsidR="00FA6099">
        <w:rPr>
          <w:sz w:val="24"/>
          <w:szCs w:val="24"/>
        </w:rPr>
        <w:t>41 CFR Chapter 60</w:t>
      </w:r>
      <w:r w:rsidR="00EF613A">
        <w:rPr>
          <w:sz w:val="24"/>
          <w:szCs w:val="24"/>
        </w:rPr>
        <w:t>.</w:t>
      </w:r>
      <w:r w:rsidRPr="002F794B">
        <w:rPr>
          <w:sz w:val="24"/>
          <w:szCs w:val="24"/>
        </w:rPr>
        <w:t xml:space="preserve">  The estimated public reporting burden for this information collection is </w:t>
      </w:r>
      <w:r w:rsidRPr="007417F8" w:rsidR="00403D15">
        <w:rPr>
          <w:sz w:val="24"/>
          <w:szCs w:val="24"/>
        </w:rPr>
        <w:t>2</w:t>
      </w:r>
      <w:r w:rsidRPr="002F794B">
        <w:rPr>
          <w:sz w:val="24"/>
          <w:szCs w:val="24"/>
        </w:rPr>
        <w:t xml:space="preserve"> hours.  If you have comments regarding the estimated reporting burden, or suggestions for reducing the burden, please send them to the Office of Federal Contract Compliance Programs (OFCCP), Division of Policy and Program Development, 200 Constitution Avenue, N.W., Room C-3325, Washington, D.C. 20210, and refere</w:t>
      </w:r>
      <w:r w:rsidR="004E6284">
        <w:rPr>
          <w:sz w:val="24"/>
          <w:szCs w:val="24"/>
        </w:rPr>
        <w:t>nce OMB Control Number 1250-0003</w:t>
      </w:r>
      <w:r w:rsidRPr="002F794B">
        <w:rPr>
          <w:sz w:val="24"/>
          <w:szCs w:val="24"/>
        </w:rPr>
        <w:t xml:space="preserve">.  </w:t>
      </w:r>
    </w:p>
    <w:p w:rsidR="00E24D56" w:rsidRPr="002F794B" w:rsidP="00986444">
      <w:pPr>
        <w:pStyle w:val="PlainText"/>
        <w:rPr>
          <w:rFonts w:ascii="Times New Roman" w:hAnsi="Times New Roman" w:cs="Times New Roman"/>
          <w:sz w:val="24"/>
          <w:szCs w:val="24"/>
        </w:rPr>
      </w:pPr>
    </w:p>
    <w:sectPr w:rsidSect="00F23B21">
      <w:footerReference w:type="default" r:id="rId5"/>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13912639"/>
      <w:docPartObj>
        <w:docPartGallery w:val="Page Numbers (Bottom of Page)"/>
        <w:docPartUnique/>
      </w:docPartObj>
    </w:sdtPr>
    <w:sdtEndPr>
      <w:rPr>
        <w:noProof/>
      </w:rPr>
    </w:sdtEndPr>
    <w:sdtContent>
      <w:p w:rsidR="005768D6">
        <w:pPr>
          <w:pStyle w:val="Footer"/>
          <w:jc w:val="center"/>
        </w:pPr>
        <w:r>
          <w:fldChar w:fldCharType="begin"/>
        </w:r>
        <w:r>
          <w:instrText xml:space="preserve"> PAGE   \* MERGEFORMAT </w:instrText>
        </w:r>
        <w:r>
          <w:fldChar w:fldCharType="separate"/>
        </w:r>
        <w:r w:rsidR="00710228">
          <w:rPr>
            <w:noProof/>
          </w:rPr>
          <w:t>3</w:t>
        </w:r>
        <w:r>
          <w:rPr>
            <w:noProof/>
          </w:rPr>
          <w:fldChar w:fldCharType="end"/>
        </w:r>
      </w:p>
    </w:sdtContent>
  </w:sdt>
  <w:p w:rsidR="005768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1A0B2E">
      <w:r>
        <w:separator/>
      </w:r>
    </w:p>
  </w:footnote>
  <w:footnote w:type="continuationSeparator" w:id="1">
    <w:p w:rsidR="001A0B2E">
      <w:r>
        <w:continuationSeparator/>
      </w:r>
    </w:p>
  </w:footnote>
  <w:footnote w:id="2">
    <w:p w:rsidR="00403D15">
      <w:pPr>
        <w:pStyle w:val="FootnoteText"/>
      </w:pPr>
      <w:r>
        <w:rPr>
          <w:rStyle w:val="FootnoteReference"/>
        </w:rPr>
        <w:footnoteRef/>
      </w:r>
      <w:r>
        <w:t xml:space="preserve"> The threshold under Executive Order 11246 and Section 503 is $50,000 or more</w:t>
      </w:r>
      <w:r w:rsidR="007F3560">
        <w:t xml:space="preserve">.  For VEVRAA, it is </w:t>
      </w:r>
      <w:r>
        <w:t>$150,000 or more.</w:t>
      </w:r>
    </w:p>
  </w:footnote>
  <w:footnote w:id="3">
    <w:p w:rsidR="007B724A" w:rsidRPr="00282258">
      <w:pPr>
        <w:pStyle w:val="FootnoteText"/>
      </w:pPr>
      <w:r w:rsidRPr="00282258">
        <w:rPr>
          <w:rStyle w:val="FootnoteReference"/>
        </w:rPr>
        <w:footnoteRef/>
      </w:r>
      <w:r w:rsidRPr="00282258">
        <w:t xml:space="preserve"> </w:t>
      </w:r>
      <w:r w:rsidRPr="00282258" w:rsidR="004C19EA">
        <w:t>41</w:t>
      </w:r>
      <w:r w:rsidR="004C19EA">
        <w:t xml:space="preserve"> </w:t>
      </w:r>
      <w:r w:rsidRPr="00282258" w:rsidR="004C19EA">
        <w:t>CFR</w:t>
      </w:r>
      <w:r w:rsidR="004C19EA">
        <w:t xml:space="preserve"> </w:t>
      </w:r>
      <w:r w:rsidRPr="00282258">
        <w:t>§</w:t>
      </w:r>
      <w:r w:rsidRPr="00282258" w:rsidR="004D0070">
        <w:t>§</w:t>
      </w:r>
      <w:r w:rsidRPr="00282258">
        <w:rPr>
          <w:b/>
        </w:rPr>
        <w:t xml:space="preserve"> </w:t>
      </w:r>
      <w:r w:rsidRPr="00282258">
        <w:t>60-1.40, 60-2</w:t>
      </w:r>
      <w:r w:rsidR="00663E8C">
        <w:t>.1</w:t>
      </w:r>
      <w:r w:rsidRPr="00282258" w:rsidR="006B51DC">
        <w:t xml:space="preserve">, </w:t>
      </w:r>
      <w:r w:rsidRPr="00282258" w:rsidR="0037799E">
        <w:t xml:space="preserve">60-300.40, and </w:t>
      </w:r>
      <w:r w:rsidRPr="00282258">
        <w:t>60</w:t>
      </w:r>
      <w:r w:rsidRPr="00282258">
        <w:noBreakHyphen/>
        <w:t xml:space="preserve">741. </w:t>
      </w:r>
    </w:p>
  </w:footnote>
  <w:footnote w:id="4">
    <w:p w:rsidR="005D51BA">
      <w:pPr>
        <w:pStyle w:val="FootnoteText"/>
      </w:pPr>
      <w:r>
        <w:rPr>
          <w:rStyle w:val="FootnoteReference"/>
        </w:rPr>
        <w:footnoteRef/>
      </w:r>
      <w:r>
        <w:t xml:space="preserve"> 41 CFR §§ 60-1.12, 60-300.80, and 60-741.80.</w:t>
      </w:r>
    </w:p>
  </w:footnote>
  <w:footnote w:id="5">
    <w:p w:rsidR="00051972" w:rsidRPr="00E96895" w:rsidP="00051972">
      <w:pPr>
        <w:pStyle w:val="FootnoteText"/>
      </w:pPr>
      <w:r w:rsidRPr="00E96895">
        <w:rPr>
          <w:rStyle w:val="FootnoteReference"/>
        </w:rPr>
        <w:footnoteRef/>
      </w:r>
      <w:r w:rsidRPr="00E96895">
        <w:t xml:space="preserve"> 41 CFR §§ 60-1.20(g)</w:t>
      </w:r>
      <w:r w:rsidR="007417F8">
        <w:t>,</w:t>
      </w:r>
      <w:r w:rsidRPr="00E96895">
        <w:t xml:space="preserve"> 60-300.81</w:t>
      </w:r>
      <w:r w:rsidR="007417F8">
        <w:t>,</w:t>
      </w:r>
      <w:r w:rsidRPr="00E96895">
        <w:t xml:space="preserve"> </w:t>
      </w:r>
      <w:r w:rsidR="00DB5656">
        <w:t xml:space="preserve">and </w:t>
      </w:r>
      <w:r w:rsidRPr="00E96895">
        <w:t>60-741.81; Freedom of Information Act, as amended, 5 U.S.C. § 552 (2009).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6AF7515"/>
    <w:multiLevelType w:val="singleLevel"/>
    <w:tmpl w:val="04090015"/>
    <w:lvl w:ilvl="0">
      <w:start w:val="1"/>
      <w:numFmt w:val="upperLetter"/>
      <w:lvlText w:val="%1."/>
      <w:lvlJc w:val="left"/>
      <w:pPr>
        <w:tabs>
          <w:tab w:val="num" w:pos="360"/>
        </w:tabs>
        <w:ind w:left="360" w:hanging="360"/>
      </w:pPr>
      <w:rPr>
        <w:rFonts w:cs="Times New Roman"/>
      </w:rPr>
    </w:lvl>
  </w:abstractNum>
  <w:abstractNum w:abstractNumId="1">
    <w:nsid w:val="336140C6"/>
    <w:multiLevelType w:val="singleLevel"/>
    <w:tmpl w:val="5324EEDA"/>
    <w:lvl w:ilvl="0">
      <w:start w:val="5"/>
      <w:numFmt w:val="decimal"/>
      <w:lvlText w:val="%1."/>
      <w:lvlJc w:val="left"/>
      <w:pPr>
        <w:tabs>
          <w:tab w:val="num" w:pos="720"/>
        </w:tabs>
        <w:ind w:left="720" w:hanging="720"/>
      </w:pPr>
      <w:rPr>
        <w:rFonts w:cs="Times New Roman" w:hint="default"/>
      </w:rPr>
    </w:lvl>
  </w:abstractNum>
  <w:abstractNum w:abstractNumId="2">
    <w:nsid w:val="4C15002E"/>
    <w:multiLevelType w:val="hybridMultilevel"/>
    <w:tmpl w:val="2E109FCC"/>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
    <w:nsid w:val="65734541"/>
    <w:multiLevelType w:val="singleLevel"/>
    <w:tmpl w:val="096E09D0"/>
    <w:lvl w:ilvl="0">
      <w:start w:val="1"/>
      <w:numFmt w:val="decimal"/>
      <w:lvlText w:val="%1."/>
      <w:lvlJc w:val="left"/>
      <w:pPr>
        <w:tabs>
          <w:tab w:val="num" w:pos="720"/>
        </w:tabs>
        <w:ind w:left="720" w:hanging="720"/>
      </w:pPr>
      <w:rPr>
        <w:rFonts w:cs="Times New Roman" w:hint="default"/>
      </w:rPr>
    </w:lvl>
  </w:abstractNum>
  <w:abstractNum w:abstractNumId="4">
    <w:nsid w:val="722F4FB3"/>
    <w:multiLevelType w:val="singleLevel"/>
    <w:tmpl w:val="0409000F"/>
    <w:lvl w:ilvl="0">
      <w:start w:val="4"/>
      <w:numFmt w:val="decimal"/>
      <w:lvlText w:val="%1."/>
      <w:lvlJc w:val="left"/>
      <w:pPr>
        <w:tabs>
          <w:tab w:val="num" w:pos="360"/>
        </w:tabs>
        <w:ind w:left="360" w:hanging="360"/>
      </w:pPr>
      <w:rPr>
        <w:rFonts w:cs="Times New Roman" w:hint="default"/>
      </w:rPr>
    </w:lvl>
  </w:abstractNum>
  <w:abstractNum w:abstractNumId="5">
    <w:nsid w:val="7A212995"/>
    <w:multiLevelType w:val="singleLevel"/>
    <w:tmpl w:val="04090015"/>
    <w:lvl w:ilvl="0">
      <w:start w:val="1"/>
      <w:numFmt w:val="upperLetter"/>
      <w:lvlText w:val="%1."/>
      <w:lvlJc w:val="left"/>
      <w:pPr>
        <w:tabs>
          <w:tab w:val="num" w:pos="360"/>
        </w:tabs>
        <w:ind w:left="360" w:hanging="360"/>
      </w:pPr>
      <w:rPr>
        <w:rFonts w:cs="Times New Roman"/>
      </w:rPr>
    </w:lvl>
  </w:abstractNum>
  <w:num w:numId="1">
    <w:abstractNumId w:val="0"/>
  </w:num>
  <w:num w:numId="2">
    <w:abstractNumId w:val="5"/>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3B21"/>
  </w:style>
  <w:style w:type="paragraph" w:styleId="Heading1">
    <w:name w:val="heading 1"/>
    <w:basedOn w:val="Normal"/>
    <w:next w:val="Normal"/>
    <w:link w:val="Heading1Char"/>
    <w:qFormat/>
    <w:rsid w:val="00F23B21"/>
    <w:pPr>
      <w:keepNext/>
      <w:jc w:val="center"/>
      <w:outlineLvl w:val="0"/>
    </w:pPr>
    <w:rPr>
      <w:rFonts w:ascii="Courier New" w:hAnsi="Courier Ne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Cambria" w:hAnsi="Cambria" w:cs="Times New Roman"/>
      <w:b/>
      <w:bCs/>
      <w:kern w:val="32"/>
      <w:sz w:val="32"/>
      <w:szCs w:val="32"/>
    </w:rPr>
  </w:style>
  <w:style w:type="paragraph" w:styleId="BalloonText">
    <w:name w:val="Balloon Text"/>
    <w:basedOn w:val="Normal"/>
    <w:link w:val="BalloonTextChar"/>
    <w:semiHidden/>
    <w:rsid w:val="0050345C"/>
    <w:rPr>
      <w:rFonts w:ascii="Tahoma" w:hAnsi="Tahoma" w:cs="Tahoma"/>
      <w:sz w:val="16"/>
      <w:szCs w:val="16"/>
    </w:rPr>
  </w:style>
  <w:style w:type="character" w:customStyle="1" w:styleId="BalloonTextChar">
    <w:name w:val="Balloon Text Char"/>
    <w:link w:val="BalloonText"/>
    <w:semiHidden/>
    <w:locked/>
    <w:rPr>
      <w:rFonts w:cs="Times New Roman"/>
      <w:sz w:val="2"/>
    </w:rPr>
  </w:style>
  <w:style w:type="paragraph" w:styleId="BodyTextIndent">
    <w:name w:val="Body Text Indent"/>
    <w:basedOn w:val="Normal"/>
    <w:link w:val="BodyTextIndentChar"/>
    <w:rsid w:val="00F23B21"/>
    <w:pPr>
      <w:ind w:left="720" w:hanging="720"/>
    </w:pPr>
    <w:rPr>
      <w:rFonts w:ascii="Courier New" w:hAnsi="Courier New"/>
      <w:sz w:val="22"/>
    </w:rPr>
  </w:style>
  <w:style w:type="character" w:customStyle="1" w:styleId="BodyTextIndentChar">
    <w:name w:val="Body Text Indent Char"/>
    <w:link w:val="BodyTextIndent"/>
    <w:semiHidden/>
    <w:locked/>
    <w:rPr>
      <w:rFonts w:cs="Times New Roman"/>
      <w:sz w:val="20"/>
      <w:szCs w:val="20"/>
    </w:rPr>
  </w:style>
  <w:style w:type="character" w:styleId="Hyperlink">
    <w:name w:val="Hyperlink"/>
    <w:rsid w:val="001063A4"/>
    <w:rPr>
      <w:rFonts w:cs="Times New Roman"/>
      <w:color w:val="0000FF"/>
      <w:u w:val="single"/>
    </w:rPr>
  </w:style>
  <w:style w:type="paragraph" w:styleId="PlainText">
    <w:name w:val="Plain Text"/>
    <w:basedOn w:val="Normal"/>
    <w:link w:val="PlainTextChar"/>
    <w:rsid w:val="00201BA0"/>
    <w:rPr>
      <w:rFonts w:ascii="Courier New" w:hAnsi="Courier New" w:cs="Courier New"/>
    </w:rPr>
  </w:style>
  <w:style w:type="character" w:customStyle="1" w:styleId="PlainTextChar">
    <w:name w:val="Plain Text Char"/>
    <w:link w:val="PlainText"/>
    <w:semiHidden/>
    <w:locked/>
    <w:rPr>
      <w:rFonts w:ascii="Courier New" w:hAnsi="Courier New" w:cs="Courier New"/>
      <w:sz w:val="20"/>
      <w:szCs w:val="20"/>
    </w:rPr>
  </w:style>
  <w:style w:type="paragraph" w:styleId="DocumentMap">
    <w:name w:val="Document Map"/>
    <w:basedOn w:val="Normal"/>
    <w:link w:val="DocumentMapChar"/>
    <w:semiHidden/>
    <w:rsid w:val="00FD4026"/>
    <w:pPr>
      <w:shd w:val="clear" w:color="auto" w:fill="000080"/>
    </w:pPr>
    <w:rPr>
      <w:rFonts w:ascii="Tahoma" w:hAnsi="Tahoma" w:cs="Tahoma"/>
    </w:rPr>
  </w:style>
  <w:style w:type="character" w:customStyle="1" w:styleId="DocumentMapChar">
    <w:name w:val="Document Map Char"/>
    <w:link w:val="DocumentMap"/>
    <w:semiHidden/>
    <w:locked/>
    <w:rPr>
      <w:rFonts w:cs="Times New Roman"/>
      <w:sz w:val="2"/>
    </w:rPr>
  </w:style>
  <w:style w:type="character" w:styleId="FollowedHyperlink">
    <w:name w:val="FollowedHyperlink"/>
    <w:rsid w:val="00E0703D"/>
    <w:rPr>
      <w:rFonts w:cs="Times New Roman"/>
      <w:color w:val="800080"/>
      <w:u w:val="single"/>
    </w:rPr>
  </w:style>
  <w:style w:type="character" w:styleId="CommentReference">
    <w:name w:val="annotation reference"/>
    <w:semiHidden/>
    <w:rsid w:val="00521207"/>
    <w:rPr>
      <w:rFonts w:cs="Times New Roman"/>
      <w:sz w:val="16"/>
      <w:szCs w:val="16"/>
    </w:rPr>
  </w:style>
  <w:style w:type="paragraph" w:styleId="CommentText">
    <w:name w:val="annotation text"/>
    <w:basedOn w:val="Normal"/>
    <w:link w:val="CommentTextChar"/>
    <w:semiHidden/>
    <w:rsid w:val="00521207"/>
  </w:style>
  <w:style w:type="character" w:customStyle="1" w:styleId="CommentTextChar">
    <w:name w:val="Comment Text Char"/>
    <w:link w:val="CommentText"/>
    <w:semiHidden/>
    <w:locked/>
    <w:rPr>
      <w:rFonts w:cs="Times New Roman"/>
      <w:sz w:val="20"/>
      <w:szCs w:val="20"/>
    </w:rPr>
  </w:style>
  <w:style w:type="paragraph" w:styleId="CommentSubject">
    <w:name w:val="annotation subject"/>
    <w:basedOn w:val="CommentText"/>
    <w:next w:val="CommentText"/>
    <w:link w:val="CommentSubjectChar"/>
    <w:semiHidden/>
    <w:rsid w:val="00521207"/>
    <w:rPr>
      <w:b/>
      <w:bCs/>
    </w:rPr>
  </w:style>
  <w:style w:type="character" w:customStyle="1" w:styleId="CommentSubjectChar">
    <w:name w:val="Comment Subject Char"/>
    <w:link w:val="CommentSubject"/>
    <w:semiHidden/>
    <w:locked/>
    <w:rPr>
      <w:rFonts w:cs="Times New Roman"/>
      <w:b/>
      <w:bCs/>
      <w:sz w:val="20"/>
      <w:szCs w:val="20"/>
    </w:rPr>
  </w:style>
  <w:style w:type="paragraph" w:styleId="FootnoteText">
    <w:name w:val="footnote text"/>
    <w:basedOn w:val="Normal"/>
    <w:link w:val="FootnoteTextChar"/>
    <w:semiHidden/>
    <w:rsid w:val="008F1B14"/>
  </w:style>
  <w:style w:type="character" w:customStyle="1" w:styleId="FootnoteTextChar">
    <w:name w:val="Footnote Text Char"/>
    <w:link w:val="FootnoteText"/>
    <w:semiHidden/>
    <w:locked/>
    <w:rPr>
      <w:rFonts w:cs="Times New Roman"/>
      <w:sz w:val="20"/>
      <w:szCs w:val="20"/>
    </w:rPr>
  </w:style>
  <w:style w:type="character" w:styleId="FootnoteReference">
    <w:name w:val="footnote reference"/>
    <w:semiHidden/>
    <w:rsid w:val="008F1B14"/>
    <w:rPr>
      <w:rFonts w:cs="Times New Roman"/>
      <w:vertAlign w:val="superscript"/>
    </w:rPr>
  </w:style>
  <w:style w:type="paragraph" w:styleId="Header">
    <w:name w:val="header"/>
    <w:basedOn w:val="Normal"/>
    <w:link w:val="HeaderChar"/>
    <w:rsid w:val="00953490"/>
    <w:pPr>
      <w:tabs>
        <w:tab w:val="center" w:pos="4320"/>
        <w:tab w:val="right" w:pos="8640"/>
      </w:tabs>
    </w:pPr>
  </w:style>
  <w:style w:type="character" w:customStyle="1" w:styleId="HeaderChar">
    <w:name w:val="Header Char"/>
    <w:link w:val="Header"/>
    <w:semiHidden/>
    <w:locked/>
    <w:rPr>
      <w:rFonts w:cs="Times New Roman"/>
      <w:sz w:val="20"/>
      <w:szCs w:val="20"/>
    </w:rPr>
  </w:style>
  <w:style w:type="paragraph" w:styleId="Footer">
    <w:name w:val="footer"/>
    <w:basedOn w:val="Normal"/>
    <w:link w:val="FooterChar"/>
    <w:uiPriority w:val="99"/>
    <w:rsid w:val="00953490"/>
    <w:pPr>
      <w:tabs>
        <w:tab w:val="center" w:pos="4320"/>
        <w:tab w:val="right" w:pos="8640"/>
      </w:tabs>
    </w:pPr>
  </w:style>
  <w:style w:type="character" w:customStyle="1" w:styleId="FooterChar">
    <w:name w:val="Footer Char"/>
    <w:link w:val="Footer"/>
    <w:uiPriority w:val="99"/>
    <w:locked/>
    <w:rPr>
      <w:rFonts w:cs="Times New Roman"/>
      <w:sz w:val="20"/>
      <w:szCs w:val="20"/>
    </w:rPr>
  </w:style>
  <w:style w:type="paragraph" w:styleId="Revision">
    <w:name w:val="Revision"/>
    <w:hidden/>
    <w:uiPriority w:val="99"/>
    <w:semiHidden/>
    <w:rsid w:val="00DE1C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3</Pages>
  <Words>844</Words>
  <Characters>4934</Characters>
  <Application>Microsoft Office Word</Application>
  <DocSecurity>0</DocSecurity>
  <Lines>41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